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38" w:rsidRPr="00BE6F38" w:rsidRDefault="0051197C" w:rsidP="00BE6F38">
      <w:pPr>
        <w:jc w:val="center"/>
        <w:rPr>
          <w:b/>
          <w:bCs/>
        </w:rPr>
      </w:pPr>
      <w:r w:rsidRPr="00BE6F38">
        <w:rPr>
          <w:b/>
          <w:bCs/>
        </w:rPr>
        <w:t xml:space="preserve">Emploi </w:t>
      </w:r>
      <w:r w:rsidR="0006032F">
        <w:rPr>
          <w:b/>
          <w:bCs/>
        </w:rPr>
        <w:t xml:space="preserve">du temps </w:t>
      </w:r>
      <w:r w:rsidR="005D4945">
        <w:rPr>
          <w:b/>
          <w:bCs/>
        </w:rPr>
        <w:t>2</w:t>
      </w:r>
      <w:r w:rsidR="005D4945">
        <w:rPr>
          <w:b/>
          <w:bCs/>
          <w:vertAlign w:val="superscript"/>
        </w:rPr>
        <w:t>èm</w:t>
      </w:r>
      <w:r w:rsidR="00465B4B" w:rsidRPr="00465B4B">
        <w:rPr>
          <w:b/>
          <w:bCs/>
          <w:vertAlign w:val="superscript"/>
        </w:rPr>
        <w:t>e</w:t>
      </w:r>
      <w:r w:rsidR="00465B4B">
        <w:rPr>
          <w:b/>
          <w:bCs/>
        </w:rPr>
        <w:t xml:space="preserve"> année </w:t>
      </w:r>
      <w:r w:rsidR="0006032F">
        <w:rPr>
          <w:b/>
          <w:bCs/>
        </w:rPr>
        <w:t xml:space="preserve">Cycle </w:t>
      </w:r>
      <w:r w:rsidRPr="00BE6F38">
        <w:rPr>
          <w:b/>
          <w:bCs/>
        </w:rPr>
        <w:t>IBIM</w:t>
      </w:r>
    </w:p>
    <w:p w:rsidR="0051197C" w:rsidRPr="00DB1B2C" w:rsidRDefault="00DB1B2C" w:rsidP="00BE6F38">
      <w:pPr>
        <w:jc w:val="center"/>
        <w:rPr>
          <w:b/>
          <w:bCs/>
          <w:lang w:val="en-US"/>
        </w:rPr>
      </w:pPr>
      <w:r w:rsidRPr="00DB1B2C">
        <w:rPr>
          <w:b/>
          <w:bCs/>
          <w:lang w:val="en-US"/>
        </w:rPr>
        <w:t>A.U. 2023/2024</w:t>
      </w:r>
      <w:r w:rsidR="00BE6F38" w:rsidRPr="00DB1B2C">
        <w:rPr>
          <w:b/>
          <w:bCs/>
          <w:lang w:val="en-US"/>
        </w:rPr>
        <w:t xml:space="preserve"> </w:t>
      </w:r>
      <w:r w:rsidR="00E16919" w:rsidRPr="00DB1B2C">
        <w:rPr>
          <w:b/>
          <w:bCs/>
          <w:lang w:val="en-US"/>
        </w:rPr>
        <w:t>–</w:t>
      </w:r>
      <w:r w:rsidR="00BE6F38" w:rsidRPr="00DB1B2C">
        <w:rPr>
          <w:b/>
          <w:bCs/>
          <w:lang w:val="en-US"/>
        </w:rPr>
        <w:t xml:space="preserve"> </w:t>
      </w:r>
      <w:r w:rsidR="00E16919" w:rsidRPr="00DB1B2C">
        <w:rPr>
          <w:b/>
          <w:bCs/>
          <w:lang w:val="en-US"/>
        </w:rPr>
        <w:t>S4</w:t>
      </w:r>
    </w:p>
    <w:p w:rsidR="00BE6F38" w:rsidRPr="00DB1B2C" w:rsidRDefault="00FD32B5" w:rsidP="00BE6F38">
      <w:pPr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Salle : NB</w:t>
      </w:r>
      <w:r w:rsidR="00BA4E1D">
        <w:rPr>
          <w:b/>
          <w:bCs/>
          <w:color w:val="FF0000"/>
          <w:lang w:val="en-US"/>
        </w:rPr>
        <w:t>33</w:t>
      </w:r>
      <w:bookmarkStart w:id="0" w:name="_GoBack"/>
      <w:bookmarkEnd w:id="0"/>
    </w:p>
    <w:p w:rsidR="00D55CF7" w:rsidRPr="00DB1B2C" w:rsidRDefault="00D55CF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46E41" w:rsidRPr="0038256A" w:rsidTr="00C46E41">
        <w:tc>
          <w:tcPr>
            <w:tcW w:w="1812" w:type="dxa"/>
          </w:tcPr>
          <w:p w:rsidR="00C46E41" w:rsidRPr="00DB1B2C" w:rsidRDefault="00C46E41" w:rsidP="0038256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12" w:type="dxa"/>
          </w:tcPr>
          <w:p w:rsidR="00C46E41" w:rsidRPr="0038256A" w:rsidRDefault="00C46E41" w:rsidP="0038256A">
            <w:pPr>
              <w:jc w:val="center"/>
              <w:rPr>
                <w:b/>
                <w:bCs/>
              </w:rPr>
            </w:pPr>
            <w:r w:rsidRPr="0038256A">
              <w:rPr>
                <w:b/>
                <w:bCs/>
                <w:sz w:val="20"/>
                <w:szCs w:val="20"/>
              </w:rPr>
              <w:t>8H30 – 10H30</w:t>
            </w:r>
          </w:p>
        </w:tc>
        <w:tc>
          <w:tcPr>
            <w:tcW w:w="1812" w:type="dxa"/>
          </w:tcPr>
          <w:p w:rsidR="00C46E41" w:rsidRPr="0038256A" w:rsidRDefault="00C46E41" w:rsidP="0038256A">
            <w:pPr>
              <w:jc w:val="center"/>
              <w:rPr>
                <w:b/>
                <w:bCs/>
              </w:rPr>
            </w:pPr>
            <w:r w:rsidRPr="0038256A">
              <w:rPr>
                <w:b/>
                <w:bCs/>
                <w:sz w:val="20"/>
                <w:szCs w:val="20"/>
              </w:rPr>
              <w:t>10H30 – 12H30</w:t>
            </w:r>
          </w:p>
        </w:tc>
        <w:tc>
          <w:tcPr>
            <w:tcW w:w="1813" w:type="dxa"/>
          </w:tcPr>
          <w:p w:rsidR="00C46E41" w:rsidRPr="0038256A" w:rsidRDefault="00C46E41" w:rsidP="0038256A">
            <w:pPr>
              <w:jc w:val="center"/>
              <w:rPr>
                <w:b/>
                <w:bCs/>
              </w:rPr>
            </w:pPr>
            <w:r w:rsidRPr="0038256A">
              <w:rPr>
                <w:b/>
                <w:bCs/>
                <w:sz w:val="20"/>
                <w:szCs w:val="20"/>
              </w:rPr>
              <w:t>14H – 16H</w:t>
            </w:r>
          </w:p>
        </w:tc>
        <w:tc>
          <w:tcPr>
            <w:tcW w:w="1813" w:type="dxa"/>
          </w:tcPr>
          <w:p w:rsidR="00C46E41" w:rsidRPr="0038256A" w:rsidRDefault="00C46E41" w:rsidP="0038256A">
            <w:pPr>
              <w:jc w:val="center"/>
              <w:rPr>
                <w:b/>
                <w:bCs/>
              </w:rPr>
            </w:pPr>
            <w:r w:rsidRPr="0038256A">
              <w:rPr>
                <w:b/>
                <w:bCs/>
                <w:sz w:val="20"/>
                <w:szCs w:val="20"/>
              </w:rPr>
              <w:t>16H – 18H</w:t>
            </w:r>
          </w:p>
        </w:tc>
      </w:tr>
      <w:tr w:rsidR="00CB3B0F" w:rsidTr="00D223CC">
        <w:tc>
          <w:tcPr>
            <w:tcW w:w="1812" w:type="dxa"/>
          </w:tcPr>
          <w:p w:rsidR="00CB3B0F" w:rsidRPr="0006032F" w:rsidRDefault="00CB3B0F" w:rsidP="00C46E41">
            <w:pPr>
              <w:jc w:val="center"/>
              <w:rPr>
                <w:b/>
                <w:bCs/>
                <w:sz w:val="20"/>
                <w:szCs w:val="20"/>
              </w:rPr>
            </w:pPr>
            <w:r w:rsidRPr="0006032F">
              <w:rPr>
                <w:b/>
                <w:bCs/>
                <w:sz w:val="20"/>
                <w:szCs w:val="20"/>
              </w:rPr>
              <w:t>Lundi</w:t>
            </w:r>
          </w:p>
          <w:p w:rsidR="00CB3B0F" w:rsidRPr="0006032F" w:rsidRDefault="00CB3B0F" w:rsidP="00C46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4" w:type="dxa"/>
            <w:gridSpan w:val="2"/>
          </w:tcPr>
          <w:p w:rsidR="00CB3B0F" w:rsidRPr="00424594" w:rsidRDefault="00CB3B0F" w:rsidP="00487F18">
            <w:pPr>
              <w:jc w:val="center"/>
              <w:rPr>
                <w:b/>
                <w:bCs/>
                <w:i/>
                <w:iCs/>
                <w:color w:val="00B0F0"/>
                <w:sz w:val="18"/>
                <w:szCs w:val="18"/>
              </w:rPr>
            </w:pPr>
            <w:r w:rsidRPr="00424594">
              <w:rPr>
                <w:rStyle w:val="fontstyle01"/>
                <w:b/>
                <w:bCs/>
                <w:color w:val="00B0F0"/>
              </w:rPr>
              <w:t>Anglais technique et Business</w:t>
            </w:r>
            <w:r w:rsidRPr="00424594">
              <w:rPr>
                <w:b/>
                <w:bCs/>
                <w:i/>
                <w:iCs/>
                <w:color w:val="00B0F0"/>
                <w:sz w:val="18"/>
                <w:szCs w:val="18"/>
              </w:rPr>
              <w:t xml:space="preserve"> </w:t>
            </w:r>
          </w:p>
          <w:p w:rsidR="00CB3B0F" w:rsidRPr="00243237" w:rsidRDefault="00CB3B0F" w:rsidP="00487F18">
            <w:pPr>
              <w:jc w:val="center"/>
              <w:rPr>
                <w:i/>
                <w:iCs/>
                <w:sz w:val="18"/>
                <w:szCs w:val="18"/>
              </w:rPr>
            </w:pPr>
            <w:r w:rsidRPr="00243237">
              <w:rPr>
                <w:i/>
                <w:iCs/>
                <w:sz w:val="18"/>
                <w:szCs w:val="18"/>
              </w:rPr>
              <w:t xml:space="preserve">C/AP </w:t>
            </w:r>
          </w:p>
          <w:p w:rsidR="00CB3B0F" w:rsidRDefault="00DB1B2C" w:rsidP="00487F18">
            <w:pPr>
              <w:jc w:val="center"/>
            </w:pPr>
            <w:r>
              <w:rPr>
                <w:i/>
                <w:iCs/>
                <w:color w:val="00B050"/>
                <w:sz w:val="18"/>
                <w:szCs w:val="18"/>
              </w:rPr>
              <w:t>Vacataire</w:t>
            </w:r>
          </w:p>
        </w:tc>
        <w:tc>
          <w:tcPr>
            <w:tcW w:w="3626" w:type="dxa"/>
            <w:gridSpan w:val="2"/>
          </w:tcPr>
          <w:p w:rsidR="00CB3B0F" w:rsidRPr="00424594" w:rsidRDefault="00CB3B0F" w:rsidP="00CB3B0F">
            <w:pPr>
              <w:jc w:val="center"/>
              <w:rPr>
                <w:rStyle w:val="fontstyle01"/>
                <w:b/>
                <w:bCs/>
                <w:color w:val="00B0F0"/>
              </w:rPr>
            </w:pPr>
            <w:r w:rsidRPr="00424594">
              <w:rPr>
                <w:rStyle w:val="fontstyle01"/>
                <w:b/>
                <w:bCs/>
                <w:color w:val="00B0F0"/>
              </w:rPr>
              <w:t>Instrumentation des explorations fonctionnelles</w:t>
            </w:r>
          </w:p>
          <w:p w:rsidR="00CB3B0F" w:rsidRPr="00A228C6" w:rsidRDefault="00CB3B0F" w:rsidP="00CB3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28C6">
              <w:rPr>
                <w:rStyle w:val="fontstyle01"/>
                <w:color w:val="auto"/>
              </w:rPr>
              <w:t>C/TD/TP</w:t>
            </w:r>
          </w:p>
          <w:p w:rsidR="00CB3B0F" w:rsidRDefault="00CB3B0F" w:rsidP="00CB3B0F">
            <w:pPr>
              <w:jc w:val="center"/>
            </w:pPr>
            <w:r w:rsidRPr="00085F39">
              <w:rPr>
                <w:i/>
                <w:iCs/>
                <w:color w:val="00B050"/>
                <w:sz w:val="18"/>
                <w:szCs w:val="18"/>
              </w:rPr>
              <w:t>Pr L. BEN TALEB</w:t>
            </w:r>
          </w:p>
        </w:tc>
      </w:tr>
      <w:tr w:rsidR="00663774" w:rsidTr="00D51A42">
        <w:tc>
          <w:tcPr>
            <w:tcW w:w="1812" w:type="dxa"/>
          </w:tcPr>
          <w:p w:rsidR="00663774" w:rsidRPr="0006032F" w:rsidRDefault="00663774" w:rsidP="00C46E41">
            <w:pPr>
              <w:jc w:val="center"/>
              <w:rPr>
                <w:b/>
                <w:bCs/>
                <w:sz w:val="20"/>
                <w:szCs w:val="20"/>
              </w:rPr>
            </w:pPr>
            <w:r w:rsidRPr="0006032F">
              <w:rPr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812" w:type="dxa"/>
          </w:tcPr>
          <w:p w:rsidR="00663774" w:rsidRPr="00424594" w:rsidRDefault="00663774" w:rsidP="008019C1">
            <w:pPr>
              <w:jc w:val="center"/>
              <w:rPr>
                <w:rStyle w:val="fontstyle01"/>
                <w:b/>
                <w:bCs/>
                <w:color w:val="00B0F0"/>
              </w:rPr>
            </w:pPr>
            <w:r w:rsidRPr="00424594">
              <w:rPr>
                <w:rStyle w:val="fontstyle01"/>
                <w:b/>
                <w:bCs/>
                <w:color w:val="00B0F0"/>
              </w:rPr>
              <w:t>Instrumentation des analyses biomédicales</w:t>
            </w:r>
          </w:p>
          <w:p w:rsidR="00A228C6" w:rsidRPr="00A228C6" w:rsidRDefault="00A228C6" w:rsidP="008019C1">
            <w:pPr>
              <w:jc w:val="center"/>
              <w:rPr>
                <w:rStyle w:val="fontstyle01"/>
                <w:color w:val="auto"/>
              </w:rPr>
            </w:pPr>
            <w:r w:rsidRPr="00A228C6">
              <w:rPr>
                <w:rStyle w:val="fontstyle01"/>
                <w:color w:val="auto"/>
              </w:rPr>
              <w:t>C/TD/TP</w:t>
            </w:r>
          </w:p>
          <w:p w:rsidR="00663774" w:rsidRPr="00CB3B0F" w:rsidRDefault="00663774" w:rsidP="00CB3B0F">
            <w:pPr>
              <w:jc w:val="center"/>
              <w:rPr>
                <w:color w:val="00B0F0"/>
              </w:rPr>
            </w:pPr>
            <w:r w:rsidRPr="00085F39">
              <w:rPr>
                <w:i/>
                <w:iCs/>
                <w:color w:val="00B050"/>
                <w:sz w:val="18"/>
                <w:szCs w:val="18"/>
              </w:rPr>
              <w:t xml:space="preserve">Pr M. MIKOU </w:t>
            </w:r>
          </w:p>
        </w:tc>
        <w:tc>
          <w:tcPr>
            <w:tcW w:w="1812" w:type="dxa"/>
          </w:tcPr>
          <w:p w:rsidR="00663774" w:rsidRDefault="00663774" w:rsidP="00C46E41"/>
        </w:tc>
        <w:tc>
          <w:tcPr>
            <w:tcW w:w="3626" w:type="dxa"/>
            <w:gridSpan w:val="2"/>
          </w:tcPr>
          <w:p w:rsidR="00663774" w:rsidRPr="00424594" w:rsidRDefault="00663774" w:rsidP="00663774">
            <w:pPr>
              <w:jc w:val="center"/>
              <w:rPr>
                <w:rStyle w:val="fontstyle01"/>
                <w:b/>
                <w:bCs/>
                <w:color w:val="00B0F0"/>
              </w:rPr>
            </w:pPr>
            <w:r w:rsidRPr="00424594">
              <w:rPr>
                <w:rStyle w:val="fontstyle01"/>
                <w:b/>
                <w:bCs/>
                <w:color w:val="00B0F0"/>
              </w:rPr>
              <w:t>Techniques de négociation et de commercialisation</w:t>
            </w:r>
          </w:p>
          <w:p w:rsidR="00A228C6" w:rsidRPr="00243237" w:rsidRDefault="00A228C6" w:rsidP="00A228C6">
            <w:pPr>
              <w:jc w:val="center"/>
              <w:rPr>
                <w:rStyle w:val="fontstyle01"/>
                <w:rFonts w:asciiTheme="minorHAnsi" w:hAnsiTheme="minorHAnsi" w:cstheme="minorBidi"/>
                <w:i/>
                <w:iCs/>
                <w:color w:val="auto"/>
                <w:sz w:val="18"/>
                <w:szCs w:val="18"/>
              </w:rPr>
            </w:pPr>
            <w:r w:rsidRPr="00243237">
              <w:rPr>
                <w:i/>
                <w:iCs/>
                <w:sz w:val="18"/>
                <w:szCs w:val="18"/>
              </w:rPr>
              <w:t xml:space="preserve">C/AP </w:t>
            </w:r>
          </w:p>
          <w:p w:rsidR="00663774" w:rsidRPr="00085F39" w:rsidRDefault="00DB1B2C" w:rsidP="00663774">
            <w:pPr>
              <w:jc w:val="center"/>
              <w:rPr>
                <w:color w:val="00B050"/>
              </w:rPr>
            </w:pPr>
            <w:r>
              <w:rPr>
                <w:i/>
                <w:iCs/>
                <w:color w:val="00B050"/>
                <w:sz w:val="18"/>
                <w:szCs w:val="18"/>
              </w:rPr>
              <w:t>Vacataire</w:t>
            </w:r>
          </w:p>
          <w:p w:rsidR="00663774" w:rsidRPr="00085F39" w:rsidRDefault="00663774" w:rsidP="00957023">
            <w:pPr>
              <w:jc w:val="center"/>
            </w:pPr>
            <w:r w:rsidRPr="00085F39">
              <w:rPr>
                <w:i/>
                <w:iCs/>
                <w:color w:val="00B050"/>
                <w:sz w:val="18"/>
                <w:szCs w:val="18"/>
              </w:rPr>
              <w:t xml:space="preserve"> </w:t>
            </w:r>
          </w:p>
        </w:tc>
      </w:tr>
      <w:tr w:rsidR="00957023" w:rsidTr="008F10BF">
        <w:tc>
          <w:tcPr>
            <w:tcW w:w="1812" w:type="dxa"/>
          </w:tcPr>
          <w:p w:rsidR="00957023" w:rsidRPr="0006032F" w:rsidRDefault="00957023" w:rsidP="00C46E41">
            <w:pPr>
              <w:jc w:val="center"/>
              <w:rPr>
                <w:b/>
                <w:bCs/>
                <w:sz w:val="20"/>
                <w:szCs w:val="20"/>
              </w:rPr>
            </w:pPr>
            <w:r w:rsidRPr="0006032F">
              <w:rPr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3624" w:type="dxa"/>
            <w:gridSpan w:val="2"/>
          </w:tcPr>
          <w:p w:rsidR="00CB3B0F" w:rsidRPr="000F6F2B" w:rsidRDefault="00CB3B0F" w:rsidP="00CB3B0F">
            <w:pPr>
              <w:jc w:val="center"/>
              <w:rPr>
                <w:rStyle w:val="fontstyle01"/>
                <w:b/>
                <w:bCs/>
                <w:color w:val="00B0F0"/>
              </w:rPr>
            </w:pPr>
            <w:r w:rsidRPr="000F6F2B">
              <w:rPr>
                <w:rStyle w:val="fontstyle01"/>
                <w:b/>
                <w:bCs/>
                <w:color w:val="00B0F0"/>
              </w:rPr>
              <w:t>Instrumentation des applications thérapeutiques</w:t>
            </w:r>
          </w:p>
          <w:p w:rsidR="00CB3B0F" w:rsidRPr="00A228C6" w:rsidRDefault="00CB3B0F" w:rsidP="00CB3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28C6">
              <w:rPr>
                <w:rStyle w:val="fontstyle01"/>
                <w:color w:val="auto"/>
              </w:rPr>
              <w:t>C/TD/TP</w:t>
            </w:r>
          </w:p>
          <w:p w:rsidR="00957023" w:rsidRDefault="00CB3B0F" w:rsidP="00CB3B0F">
            <w:pPr>
              <w:jc w:val="center"/>
            </w:pPr>
            <w:r w:rsidRPr="00085F39">
              <w:rPr>
                <w:i/>
                <w:iCs/>
                <w:color w:val="00B050"/>
                <w:sz w:val="18"/>
                <w:szCs w:val="18"/>
              </w:rPr>
              <w:t>Pr L. BEN TALEB</w:t>
            </w:r>
          </w:p>
        </w:tc>
        <w:tc>
          <w:tcPr>
            <w:tcW w:w="3626" w:type="dxa"/>
            <w:gridSpan w:val="2"/>
          </w:tcPr>
          <w:p w:rsidR="00CB3B0F" w:rsidRDefault="00CB3B0F" w:rsidP="00663774">
            <w:pPr>
              <w:jc w:val="center"/>
            </w:pPr>
          </w:p>
          <w:p w:rsidR="00957023" w:rsidRPr="00835485" w:rsidRDefault="00CB3B0F" w:rsidP="00663774">
            <w:pPr>
              <w:jc w:val="center"/>
              <w:rPr>
                <w:b/>
                <w:bCs/>
              </w:rPr>
            </w:pPr>
            <w:r w:rsidRPr="00835485">
              <w:rPr>
                <w:b/>
                <w:bCs/>
              </w:rPr>
              <w:t>Travaux pratiques</w:t>
            </w:r>
          </w:p>
        </w:tc>
      </w:tr>
      <w:tr w:rsidR="008019C1" w:rsidTr="00876F70">
        <w:tc>
          <w:tcPr>
            <w:tcW w:w="1812" w:type="dxa"/>
          </w:tcPr>
          <w:p w:rsidR="008019C1" w:rsidRPr="0006032F" w:rsidRDefault="008019C1" w:rsidP="00C46E41">
            <w:pPr>
              <w:jc w:val="center"/>
              <w:rPr>
                <w:b/>
                <w:bCs/>
                <w:sz w:val="20"/>
                <w:szCs w:val="20"/>
              </w:rPr>
            </w:pPr>
            <w:r w:rsidRPr="0006032F">
              <w:rPr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1812" w:type="dxa"/>
          </w:tcPr>
          <w:p w:rsidR="008019C1" w:rsidRPr="000F6F2B" w:rsidRDefault="008019C1" w:rsidP="008019C1">
            <w:pPr>
              <w:jc w:val="center"/>
              <w:rPr>
                <w:rStyle w:val="fontstyle01"/>
                <w:b/>
                <w:bCs/>
                <w:color w:val="00B0F0"/>
              </w:rPr>
            </w:pPr>
            <w:r w:rsidRPr="000F6F2B">
              <w:rPr>
                <w:rStyle w:val="fontstyle01"/>
                <w:b/>
                <w:bCs/>
                <w:color w:val="00B0F0"/>
              </w:rPr>
              <w:t>Instrumentation des analyses biomédicales</w:t>
            </w:r>
          </w:p>
          <w:p w:rsidR="00A228C6" w:rsidRPr="00A228C6" w:rsidRDefault="00A228C6" w:rsidP="00A228C6">
            <w:pPr>
              <w:jc w:val="center"/>
              <w:rPr>
                <w:rStyle w:val="fontstyle01"/>
                <w:color w:val="auto"/>
              </w:rPr>
            </w:pPr>
            <w:r w:rsidRPr="00A228C6">
              <w:rPr>
                <w:rStyle w:val="fontstyle01"/>
                <w:color w:val="auto"/>
              </w:rPr>
              <w:t>C/TD/TP</w:t>
            </w:r>
          </w:p>
          <w:p w:rsidR="008019C1" w:rsidRPr="00CB3B0F" w:rsidRDefault="008019C1" w:rsidP="00CB3B0F">
            <w:pPr>
              <w:jc w:val="center"/>
              <w:rPr>
                <w:color w:val="00B050"/>
              </w:rPr>
            </w:pPr>
            <w:r w:rsidRPr="00085F39">
              <w:rPr>
                <w:i/>
                <w:iCs/>
                <w:color w:val="00B050"/>
                <w:sz w:val="18"/>
                <w:szCs w:val="18"/>
              </w:rPr>
              <w:t>Pr M. MIKOU</w:t>
            </w:r>
          </w:p>
        </w:tc>
        <w:tc>
          <w:tcPr>
            <w:tcW w:w="1812" w:type="dxa"/>
          </w:tcPr>
          <w:p w:rsidR="008019C1" w:rsidRDefault="008019C1" w:rsidP="004E2441">
            <w:pPr>
              <w:jc w:val="center"/>
            </w:pPr>
          </w:p>
        </w:tc>
        <w:tc>
          <w:tcPr>
            <w:tcW w:w="3626" w:type="dxa"/>
            <w:gridSpan w:val="2"/>
          </w:tcPr>
          <w:p w:rsidR="008019C1" w:rsidRPr="000F6F2B" w:rsidRDefault="008019C1" w:rsidP="008019C1">
            <w:pPr>
              <w:jc w:val="center"/>
              <w:rPr>
                <w:rStyle w:val="fontstyle01"/>
                <w:b/>
                <w:bCs/>
                <w:color w:val="00B0F0"/>
              </w:rPr>
            </w:pPr>
            <w:r w:rsidRPr="000F6F2B">
              <w:rPr>
                <w:rStyle w:val="fontstyle01"/>
                <w:b/>
                <w:bCs/>
                <w:color w:val="00B0F0"/>
              </w:rPr>
              <w:t>Traitement et analyse des images médicales</w:t>
            </w:r>
          </w:p>
          <w:p w:rsidR="00A228C6" w:rsidRPr="00A228C6" w:rsidRDefault="00A228C6" w:rsidP="00A228C6">
            <w:pPr>
              <w:jc w:val="center"/>
              <w:rPr>
                <w:rStyle w:val="fontstyle01"/>
                <w:color w:val="auto"/>
              </w:rPr>
            </w:pPr>
            <w:r w:rsidRPr="00A228C6">
              <w:rPr>
                <w:rStyle w:val="fontstyle01"/>
                <w:color w:val="auto"/>
              </w:rPr>
              <w:t>C/TD/TP</w:t>
            </w:r>
          </w:p>
          <w:p w:rsidR="008019C1" w:rsidRPr="00CF5FD5" w:rsidRDefault="00DB1B2C" w:rsidP="008019C1">
            <w:pPr>
              <w:jc w:val="center"/>
              <w:rPr>
                <w:color w:val="00B0F0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Vacataire</w:t>
            </w:r>
          </w:p>
          <w:p w:rsidR="008019C1" w:rsidRDefault="008019C1" w:rsidP="00C46E41"/>
        </w:tc>
      </w:tr>
      <w:tr w:rsidR="00704466" w:rsidTr="00E4345E">
        <w:tc>
          <w:tcPr>
            <w:tcW w:w="1812" w:type="dxa"/>
          </w:tcPr>
          <w:p w:rsidR="00704466" w:rsidRPr="0006032F" w:rsidRDefault="00704466" w:rsidP="00C46E41">
            <w:pPr>
              <w:jc w:val="center"/>
              <w:rPr>
                <w:b/>
                <w:bCs/>
                <w:sz w:val="20"/>
                <w:szCs w:val="20"/>
              </w:rPr>
            </w:pPr>
            <w:r w:rsidRPr="0006032F">
              <w:rPr>
                <w:b/>
                <w:bCs/>
                <w:sz w:val="20"/>
                <w:szCs w:val="20"/>
              </w:rPr>
              <w:t>Vendredi</w:t>
            </w:r>
          </w:p>
        </w:tc>
        <w:tc>
          <w:tcPr>
            <w:tcW w:w="3624" w:type="dxa"/>
            <w:gridSpan w:val="2"/>
          </w:tcPr>
          <w:p w:rsidR="00CB3B0F" w:rsidRPr="000F6F2B" w:rsidRDefault="00CB3B0F" w:rsidP="00CB3B0F">
            <w:pPr>
              <w:jc w:val="center"/>
              <w:rPr>
                <w:rStyle w:val="fontstyle01"/>
                <w:b/>
                <w:bCs/>
                <w:color w:val="00B0F0"/>
              </w:rPr>
            </w:pPr>
            <w:r w:rsidRPr="000F6F2B">
              <w:rPr>
                <w:rStyle w:val="fontstyle01"/>
                <w:b/>
                <w:bCs/>
                <w:color w:val="00B0F0"/>
              </w:rPr>
              <w:t>Bases physiques et techniques de l’imagerie médicale</w:t>
            </w:r>
          </w:p>
          <w:p w:rsidR="00CB3B0F" w:rsidRPr="00A228C6" w:rsidRDefault="00CB3B0F" w:rsidP="00CB3B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28C6">
              <w:rPr>
                <w:rStyle w:val="fontstyle01"/>
                <w:color w:val="auto"/>
              </w:rPr>
              <w:t>C/TD/TP</w:t>
            </w:r>
          </w:p>
          <w:p w:rsidR="00704466" w:rsidRDefault="00CB3B0F" w:rsidP="00CB3B0F">
            <w:pPr>
              <w:jc w:val="center"/>
            </w:pPr>
            <w:r w:rsidRPr="00085F39">
              <w:rPr>
                <w:i/>
                <w:iCs/>
                <w:color w:val="00B050"/>
                <w:sz w:val="18"/>
                <w:szCs w:val="18"/>
              </w:rPr>
              <w:t>Pr M. HARMOUCHI</w:t>
            </w:r>
          </w:p>
        </w:tc>
        <w:tc>
          <w:tcPr>
            <w:tcW w:w="3626" w:type="dxa"/>
            <w:gridSpan w:val="2"/>
          </w:tcPr>
          <w:p w:rsidR="00704466" w:rsidRDefault="00DB1B2C" w:rsidP="00487F18">
            <w:pPr>
              <w:jc w:val="center"/>
            </w:pPr>
            <w:r w:rsidRPr="00835485">
              <w:rPr>
                <w:b/>
                <w:bCs/>
              </w:rPr>
              <w:t>Travaux pratiques</w:t>
            </w:r>
          </w:p>
        </w:tc>
      </w:tr>
    </w:tbl>
    <w:p w:rsidR="00262DFD" w:rsidRDefault="00262DFD"/>
    <w:sectPr w:rsidR="0026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7C"/>
    <w:rsid w:val="000057DC"/>
    <w:rsid w:val="0006032F"/>
    <w:rsid w:val="00085F39"/>
    <w:rsid w:val="000F6F2B"/>
    <w:rsid w:val="000F7461"/>
    <w:rsid w:val="00196E62"/>
    <w:rsid w:val="001C24AD"/>
    <w:rsid w:val="0020669F"/>
    <w:rsid w:val="00243237"/>
    <w:rsid w:val="00262DFD"/>
    <w:rsid w:val="00287A01"/>
    <w:rsid w:val="00291C55"/>
    <w:rsid w:val="002F3604"/>
    <w:rsid w:val="00304BEC"/>
    <w:rsid w:val="0038256A"/>
    <w:rsid w:val="003F56F9"/>
    <w:rsid w:val="00424594"/>
    <w:rsid w:val="00465B4B"/>
    <w:rsid w:val="00487F18"/>
    <w:rsid w:val="004E2441"/>
    <w:rsid w:val="0051197C"/>
    <w:rsid w:val="005D4945"/>
    <w:rsid w:val="00663774"/>
    <w:rsid w:val="00681CE7"/>
    <w:rsid w:val="00704466"/>
    <w:rsid w:val="007E15BE"/>
    <w:rsid w:val="008019C1"/>
    <w:rsid w:val="0082478C"/>
    <w:rsid w:val="00835485"/>
    <w:rsid w:val="0093632F"/>
    <w:rsid w:val="00947935"/>
    <w:rsid w:val="00957023"/>
    <w:rsid w:val="009D4633"/>
    <w:rsid w:val="009F177C"/>
    <w:rsid w:val="00A228C6"/>
    <w:rsid w:val="00AB028C"/>
    <w:rsid w:val="00AB1CF7"/>
    <w:rsid w:val="00BA4E1D"/>
    <w:rsid w:val="00BB3497"/>
    <w:rsid w:val="00BE6F38"/>
    <w:rsid w:val="00C46E41"/>
    <w:rsid w:val="00C54767"/>
    <w:rsid w:val="00C81DF1"/>
    <w:rsid w:val="00CB3B0F"/>
    <w:rsid w:val="00CF5FD5"/>
    <w:rsid w:val="00D55CF7"/>
    <w:rsid w:val="00D70667"/>
    <w:rsid w:val="00D85AE6"/>
    <w:rsid w:val="00D96CD7"/>
    <w:rsid w:val="00DB1B2C"/>
    <w:rsid w:val="00DD0BB9"/>
    <w:rsid w:val="00DD47D1"/>
    <w:rsid w:val="00DF43E9"/>
    <w:rsid w:val="00E16919"/>
    <w:rsid w:val="00F81A54"/>
    <w:rsid w:val="00F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D9F1"/>
  <w15:chartTrackingRefBased/>
  <w15:docId w15:val="{13D80301-3D56-43C8-9239-132B5AF1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DD47D1"/>
    <w:rPr>
      <w:rFonts w:ascii="Calibri" w:hAnsi="Calibri" w:cs="Calibri" w:hint="default"/>
      <w:b w:val="0"/>
      <w:bCs w:val="0"/>
      <w:i w:val="0"/>
      <w:iCs w:val="0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HARMOUCHI</dc:creator>
  <cp:keywords/>
  <dc:description/>
  <cp:lastModifiedBy>FSTS</cp:lastModifiedBy>
  <cp:revision>4</cp:revision>
  <cp:lastPrinted>2022-02-19T17:51:00Z</cp:lastPrinted>
  <dcterms:created xsi:type="dcterms:W3CDTF">2024-01-15T16:28:00Z</dcterms:created>
  <dcterms:modified xsi:type="dcterms:W3CDTF">2024-01-17T09:52:00Z</dcterms:modified>
</cp:coreProperties>
</file>